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rFonts w:ascii="Georgia" w:cs="Georgia" w:eastAsia="Georgia" w:hAnsi="Georgia"/>
          <w:b/>
          <w:bCs/>
          <w:color w:val="5B3A29"/>
          <w:sz w:val="32"/>
          <w:szCs w:val="32"/>
        </w:rPr>
        <w:t xml:space="preserve">Informace pro zákazníky o zpracování osobních údajů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Prodávající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Prodávajícím je Mercato Vitalba s.r.o., IČO: 11989840, se sídlem Radlická 2343/48, Praha 5 Smíchov, PSČ: 150 00, podnikající dle živnostenského zákona, zapsaná v obchodním rejstříku vedeného Městským soudem v Praze, oddíl C, vložka 357578, kontaktní e-mail: mercato@vitalba.cz, kontaktní tel.: +420 724 045 127, datová schránka: khfqs84 (dále označován též jako „správce“).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Vás jako svého zákazníka při prodeji zboží v internetovém obchodě provozovaném na www.mercatovitalba.cz (dále „internetový obchod“) tímto v souladu s ustanovením čl. 13 Nařízení Evropského parlamentu a Rady (EU) 2016/679 ze dne 27. dubna 2016 o ochraně fyzických osob v souvislosti se zpracováním osobních údajů a o volném pohybu těchto údajů a o zrušení směrnice 95/46/ES (Obecné nařízení o ochraně osobních údajů – GDPR) informuje takto: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1. Jaké údaje zpracováváme a proč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Prodávající je správcem Vašich osobních údajů, které od Vás získal při sjednávání kupní smlouvy na zboží prodávaného prostřednictvím internetového obchodu prodávajícího nebo v souvislosti s ním.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Jedná se o údaje, které jsou obsahem kupní smlouvy a dokumentů vyhotovených nebo získaných v souvislosti s jejím uzavřením, tj. může se jednat o jméno a příjmení, bydliště, případně jinou doručovací adresu a další kontaktní údaje jako telefonní a e-mailovou adresu, číslo Vaší platební karty a číslo Vašeho účtu, z kterého platíte Vaše platební povinnosti dle kupní smlouvy.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Shora uvedené údaje správce zpracovává jen v nezbytném rozsahu za účelem sjednání a plnění smluvního vztahu a povinností s tím spojených, vyplývajících ze smlouvy a právních předpisů, zejm. zákona č. 89/2012 Sb., občanského zákoníku, ve znění pozdějších předpisů (dále též jen „obč. zák.“), jakož i dalších předpisů, zejm. na úseku daní a účetnictví, jakož i dalších zákonných povinností a využívání práv plynoucích z tohoto vztahu nebo s ním souvisejících.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Právním základem pro zpracování Vašich osobních údajů za uvedeným účelem je: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čl. 6 odst. 1 písm. b) GDPR, tedy zpracování pro plnění kupní smlouvy;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čl. 6 odst. 1 písm. c) GDPR, tedy zpracování pro plnění právních povinností podle právních předpisů v oblasti daní a účetnictví, zejména podle zákona č. 563/1991 Sb., o účetnictví, zákona č. 586/1992 Sb., o daních z příjmů, a obč. zák.; a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čl. 6 odst. 1 písm. f) GDPR, tedy zpracování pro účely oprávněných zájmů správce v souvislosti s kupní smlouvou (určení, výkon nebo obhajoba právních nároků).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2. Komu údaje předáváme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Příjemci těchto osobních údajů jsou státní orgány oprávněné osobní údaje od správce vyžadovat.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Správce dále aktuálně využívá tyto zpracovatele, kterým jsou v nezbytném rozsahu předány pro výkon jejich činnosti pro správce Vaše osobní údaje: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účetní Ing. Ivana Kuncová, které jsou poskytnuty údaje v rozsahu potřebném k vystavení příslušných účetních dokladů a vedení účetnictví/daňové evidence;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dopravci zvolení Vámi za účelem dopravy Vámi koupeného zboží na Vámi určené místo, kterými jsou Zásilkovna a DPD;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platební brána Shoptet Pay, kterou zvolíte v případě platby kartou.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Spolupráce s uvedenými zpracovateli je kryta smlouvami, obsahujícími adekvátní prostředky ochrany Vašich údajů a závazky mlčenlivosti. Vaše osobní údaje nepředáme žádné jiné třetí osobě, pokud k tomu nebudeme povinni dle právních předpisů.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3. Jak dlouho údaje uchováváme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Osobní údaje uchováváme po dobu: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trvání smluvního vztahu;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možného uplatnění nároků z trvajícího nebo ukončeného smluvního vztahu se zákazníkem, resp. po dobu trvání příslušného řízení, včetně poskytování plnění na podkladě výsledku řízení;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stanovenou právními předpisy z důvodů plnění právních povinností, zejm. daňových, včetně doby kontrolního období týkajícího se možných kontrol orgánů veřejné správy podle právních předpisů, a doby dlouhodobého uložení určené příslušnými právními předpisy.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4. Vaše práva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Při zpracování osobních údajů máte následující práva: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na informace od správce o zpracování údajů a na vysvětlení od správce a zpracovatele;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požadovat od správce přístup k Vašim údajům a na kopie Vašich údajů;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na opravu a doplnění Vašich osobních údajů v případě, že budou údaje nepřesné, nesprávné nebo neaktuální;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na omezení zpracování Vašich osobních údajů, jejich blokování nebo výmaz, kterému správce vyhoví, pokud to bude v souladu s právními předpisy přípustné a nebude to v rozporu s oprávněnými zájmy správce;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vznést námitku proti zpracování u správce;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domáhat se náhrady újmy, pokud Vám v důsledku neoprávněného zpracování osobních údajů vznikne;</w:t>
      </w:r>
    </w:p>
    <w:p>
      <w:pPr>
        <w:pStyle w:val="ListParagraph"/>
        <w:numPr>
          <w:ilvl w:val="0"/>
          <w:numId w:val="2"/>
        </w:numPr>
        <w:spacing w:after="12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právo na přenositelnost údajů zpracovávaných automatizovaně na základě Vašeho souhlasu, pokud by k němu v budoucnosti došlo (aktuálně nejsou Vaše údaje automatizovaně zpracovány ani nedochází k jejich profilování).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 případě jakýchkoli dotazů, žádostí nebo námitek se obraťte na kontaktní osobu správce uvedenou výše.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Dále máte právo podat stížnost u dozorového úřadu, kterým je Úřad pro ochranu osobních údajů, Pplk. Sochora 27, 170 00 Praha 7, www.uoou.cz.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5. Cookies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Náš internetový obchod používá pouze technické (nezbytné) cookies, které jsou potřebné pro jeho základní fungování – zejména pro udržení nákupního košíku, přihlášení a zabezpečení webu. Tyto cookies nevyžadují Váš souhlas, neboť bez nich by nebylo možné internetový obchod řádně provozovat.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Nepoužíváme žádné analytické cookies (např. Google Analytics) ani marketingové/reklamní cookies a nezasíláme obchodní sdělení (newsletter). Pokud se to v budoucnu změní, budeme Vás o tom informovat a tuto informaci odpovídajícím způsobem doplníme.</w:t>
      </w:r>
    </w:p>
    <w:p>
      <w:pPr>
        <w:pStyle w:val="Heading1"/>
        <w:pBdr>
          <w:bottom w:val="single" w:color="C9A66B" w:sz="6" w:space="4"/>
        </w:pBdr>
        <w:spacing w:after="200" w:before="360"/>
      </w:pPr>
      <w:r>
        <w:rPr>
          <w:rFonts w:ascii="Georgia" w:cs="Georgia" w:eastAsia="Georgia" w:hAnsi="Georgia"/>
          <w:b/>
          <w:bCs/>
          <w:color w:val="5B3A29"/>
          <w:sz w:val="26"/>
          <w:szCs w:val="26"/>
        </w:rPr>
        <w:t xml:space="preserve">6. Další informace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Jako správce nemáme pověřence pro zpracování osobních údajů a nemáme v úmyslu předat Vaše osobní údaje do třetí země nebo mezinárodní organizace. Osobní údaje zpracováváme jak v listinné, tak v elektronické podobě.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Ke shora uvedenému zpracování Vašich osobních údajů není nezbytný Váš souhlas. Zpracování Vašich osobních údajů pro shora uvedené účely je předepsáno právními předpisy nebo je nezbytné pro ochranu oprávněných zájmů správce a výkon jeho činnosti, a proto jste povinen tyto údaje správci poskytnout, aby s Vámi mohl sjednat a mít smluvní vztah.</w:t>
      </w:r>
    </w:p>
    <w:p>
      <w:pPr>
        <w:spacing w:after="200" w:line="30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Jste povinen předávat správci osobní údaje pravdivé, přesné a aktuální. V případě jejich změny jste povinen změnu neprodleně správci oznámit.</w:t>
      </w:r>
    </w:p>
    <w:sectPr>
      <w:footerReference w:type="default" r:id="rId7"/>
      <w:pgSz w:w="11906" w:h="16838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9A9A"/>
        <w:sz w:val="18"/>
        <w:szCs w:val="18"/>
      </w:rPr>
      <w:t xml:space="preserve">Mercato Vitalba s.r.o. — Informace o zpracování osobních údajů — </w:t>
    </w:r>
    <w:r>
      <w:rPr>
        <w:rFonts w:ascii="Calibri" w:cs="Calibri" w:eastAsia="Calibri" w:hAnsi="Calibri"/>
        <w:color w:val="9A9A9A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2026-07-17T12:45:13.465Z</dcterms:created>
  <dcterms:modified xsi:type="dcterms:W3CDTF">2026-07-17T12:45:13.465Z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